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88" w:rsidRPr="00A838BF" w:rsidRDefault="00654288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4288" w:rsidRDefault="00654288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654288" w:rsidRDefault="00654288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</w:p>
    <w:p w:rsidR="00654288" w:rsidRPr="00BB5349" w:rsidRDefault="00654288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654288" w:rsidRDefault="00654288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BB5349" w:rsidRDefault="00654288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54288" w:rsidRPr="00A838BF" w:rsidRDefault="00654288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4288" w:rsidRPr="00A838BF" w:rsidRDefault="00654288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64A2F">
        <w:rPr>
          <w:rFonts w:ascii="Times New Roman" w:hAnsi="Times New Roman" w:cs="Times New Roman"/>
          <w:sz w:val="28"/>
          <w:szCs w:val="28"/>
          <w:lang w:eastAsia="ru-RU"/>
        </w:rPr>
        <w:t>21 марта 2017 г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64A2F"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:rsidR="00654288" w:rsidRPr="003F73A2" w:rsidRDefault="00654288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 общественном обсуждении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роекта муниципальной программы   «Благоустройство территорий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год»</w:t>
      </w:r>
    </w:p>
    <w:p w:rsidR="00654288" w:rsidRPr="003F73A2" w:rsidRDefault="00654288" w:rsidP="00A540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 реализации   Федерального    закона от 6 октября </w:t>
      </w:r>
      <w:smartTag w:uri="urn:schemas-microsoft-com:office:smarttags" w:element="metricconverter">
        <w:smartTagPr>
          <w:attr w:name="ProductID" w:val="2017 г"/>
        </w:smartTagPr>
        <w:r w:rsidRPr="003F73A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3F73A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2017 г</w:t>
        </w:r>
      </w:smartTag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 т а н о в л я е т:       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общественную комиссию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«Благоустройство территорий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на 2017 год» (далее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 Благоустройство территорий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2017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</w:t>
      </w:r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Г.В. Горшкова</w:t>
      </w:r>
    </w:p>
    <w:p w:rsidR="00654288" w:rsidRDefault="00654288" w:rsidP="002216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9737E6" w:rsidRDefault="00654288" w:rsidP="002216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50CC7" w:rsidRDefault="00E50CC7" w:rsidP="002216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E50C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654288" w:rsidRDefault="00654288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54288" w:rsidRPr="003F73A2" w:rsidRDefault="00654288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>т 21 марта 2017 г №14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благоустройству территорий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лгоградской области на 2017 год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816CF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54288" w:rsidRDefault="00654288" w:rsidP="00816CF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>Ноздрина Татьяна Николаевна-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представитель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председатель комиссии;</w:t>
      </w:r>
    </w:p>
    <w:p w:rsidR="009737E6" w:rsidRPr="009737E6" w:rsidRDefault="009737E6" w:rsidP="009737E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Корнеева Вера Алексеевна-</w:t>
      </w:r>
      <w:r w:rsidRPr="00973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представитель политической партии "Единая </w:t>
      </w:r>
      <w:proofErr w:type="spellStart"/>
      <w:r w:rsidRPr="009737E6">
        <w:rPr>
          <w:rFonts w:ascii="Times New Roman" w:hAnsi="Times New Roman" w:cs="Times New Roman"/>
          <w:bCs/>
          <w:sz w:val="28"/>
          <w:szCs w:val="28"/>
          <w:lang w:eastAsia="ru-RU"/>
        </w:rPr>
        <w:t>Россия"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,з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аместитель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председателя</w:t>
      </w:r>
      <w:r w:rsidRPr="009737E6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54288" w:rsidRDefault="00654288" w:rsidP="009737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proofErr w:type="spellStart"/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>Нистратова</w:t>
      </w:r>
      <w:proofErr w:type="spellEnd"/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Светлана Сергеевна-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представитель общественной организации "ТОС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Вишняковский</w:t>
      </w:r>
      <w:proofErr w:type="spellEnd"/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>», секретарь комиссии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737E6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>Усова Мария Петровна,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представитель Совета ветеранов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</w:t>
      </w:r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54288" w:rsidRDefault="009737E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Климова Ольга Владимировна, представитель МКУ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сельский клуб»</w:t>
      </w:r>
      <w:r w:rsidR="0065428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54288" w:rsidRPr="003F73A2" w:rsidRDefault="00654288" w:rsidP="00FC3D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654288" w:rsidRDefault="00654288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54288" w:rsidRPr="003F73A2" w:rsidRDefault="00654288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654288" w:rsidRPr="003F73A2" w:rsidRDefault="009737E6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21.марта 2017 г№14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 Благоустройство территорий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2017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дизайн-проект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проводит рассмотрение и оценку предложений граждан, организаций о включении в муниципальную программу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Общественную комиссию возглавляет председатель, который осуществляет общее руководство деятельностью общественной комиссии,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обеспечивает коллегиальность в обсуждении вопросов, а в его отсутствие – заместитель председателя общественной комиссии.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10. Протоколы общественной комиссии подлежат размещению на официальном сайте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Урюпинского муниципального района Волгоградской области </w:t>
      </w:r>
      <w:r w:rsidRPr="00FC3DF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www.umr34.</w:t>
      </w:r>
      <w:proofErr w:type="spellStart"/>
      <w:r w:rsidRPr="00FC3DFA">
        <w:rPr>
          <w:rFonts w:ascii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DFA">
        <w:rPr>
          <w:rFonts w:ascii="Times New Roman" w:hAnsi="Times New Roman" w:cs="Times New Roman"/>
          <w:sz w:val="28"/>
          <w:szCs w:val="28"/>
        </w:rPr>
        <w:t>в подразделе «</w:t>
      </w:r>
      <w:proofErr w:type="spellStart"/>
      <w:r w:rsidRPr="00FC3DFA">
        <w:rPr>
          <w:rFonts w:ascii="Times New Roman" w:hAnsi="Times New Roman" w:cs="Times New Roman"/>
          <w:sz w:val="28"/>
          <w:szCs w:val="28"/>
        </w:rPr>
        <w:t>Вишняковское</w:t>
      </w:r>
      <w:proofErr w:type="spellEnd"/>
      <w:r w:rsidRPr="00FC3DFA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течение трех дней со дня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9737E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654288" w:rsidRDefault="00654288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654288" w:rsidRPr="003F73A2" w:rsidRDefault="00654288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Урюпинского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муниципальногорайона</w:t>
      </w:r>
      <w:proofErr w:type="spellEnd"/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654288" w:rsidRPr="003F73A2" w:rsidRDefault="009737E6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21 марта 2017 г№14</w:t>
      </w:r>
      <w:r w:rsidR="00654288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 Благоустройство</w:t>
      </w:r>
      <w:r w:rsidRPr="00AC4B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территорий </w:t>
      </w:r>
      <w:proofErr w:type="spellStart"/>
      <w:r w:rsidRPr="00AC4B68"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 w:rsidRPr="00AC4B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2017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FC3DFA" w:rsidRDefault="00654288" w:rsidP="00FC3D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654288" w:rsidRPr="003F73A2" w:rsidRDefault="00654288" w:rsidP="00FC3D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проекта муниципальной программы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«Благоустройство территорий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на 2017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проект муниципальной программы).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Срок проведения общественного обсуждения составляет 30 календарных дней после размещения проекта муниципальной программы на официальном сайте Волгоградской области в сети Интернет.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Замечания и (или) предложения направляются в электронном виде на адрес-</w:t>
      </w:r>
      <w:r w:rsidRPr="003E40C0">
        <w:t xml:space="preserve"> </w:t>
      </w:r>
      <w:r w:rsidRPr="003E40C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3E40C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E40C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E40C0">
        <w:rPr>
          <w:rFonts w:ascii="Times New Roman" w:hAnsi="Times New Roman" w:cs="Times New Roman"/>
          <w:sz w:val="28"/>
          <w:szCs w:val="28"/>
          <w:lang w:val="en-US"/>
        </w:rPr>
        <w:t>uryp</w:t>
      </w:r>
      <w:proofErr w:type="spellEnd"/>
      <w:r w:rsidRPr="003E40C0">
        <w:rPr>
          <w:rFonts w:ascii="Times New Roman" w:hAnsi="Times New Roman" w:cs="Times New Roman"/>
          <w:sz w:val="28"/>
          <w:szCs w:val="28"/>
        </w:rPr>
        <w:t>09</w:t>
      </w:r>
      <w:proofErr w:type="spellStart"/>
      <w:r w:rsidRPr="003E40C0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3E40C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E40C0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3E40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40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Волгоградская область Урюпинский район х.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Вишняковский</w:t>
      </w:r>
      <w:proofErr w:type="spell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ул. Центральная 6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 08-00 ч. до 17-00 ч. (с 13-00ч. до 14-00 ч. перерыв).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администрации Урюпинского муниципального района Волгоградской области </w:t>
      </w:r>
      <w:r w:rsidRPr="00FC3DF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www.umr34.</w:t>
      </w:r>
      <w:proofErr w:type="spellStart"/>
      <w:r w:rsidRPr="00FC3DFA">
        <w:rPr>
          <w:rFonts w:ascii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подразделе «</w:t>
      </w:r>
      <w:proofErr w:type="spellStart"/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Вишняковское</w:t>
      </w:r>
      <w:proofErr w:type="spellEnd"/>
      <w:r w:rsidRPr="00FC3D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поселение» раздела «Административное деление»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Default="00654288" w:rsidP="003E40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54288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654288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654288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городской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</w:t>
      </w:r>
    </w:p>
    <w:p w:rsidR="00654288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 утвержденного  постановлением</w:t>
      </w:r>
    </w:p>
    <w:p w:rsidR="00654288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</w:p>
    <w:p w:rsidR="00654288" w:rsidRPr="003F73A2" w:rsidRDefault="0065428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73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от 21 марта 2017 г №14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654288" w:rsidRPr="003F73A2" w:rsidRDefault="00654288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E50CC7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CC7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654288" w:rsidRPr="00E50CC7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C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 разработчика: </w:t>
      </w:r>
    </w:p>
    <w:p w:rsidR="00654288" w:rsidRPr="00E50CC7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CC7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654288" w:rsidRPr="003E40C0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504D"/>
          <w:sz w:val="28"/>
          <w:szCs w:val="28"/>
          <w:lang w:eastAsia="ru-RU"/>
        </w:rPr>
      </w:pPr>
      <w:r w:rsidRPr="00E50CC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654288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654288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654288" w:rsidRPr="003F73A2" w:rsidRDefault="00654288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654288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4288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4288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4288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8" w:rsidRPr="003F73A2" w:rsidRDefault="00654288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____________ _____________________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654288" w:rsidRPr="003F73A2" w:rsidRDefault="0065428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654288" w:rsidRPr="003F73A2" w:rsidRDefault="00654288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654288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D20"/>
    <w:rsid w:val="00027A07"/>
    <w:rsid w:val="0014781B"/>
    <w:rsid w:val="001B0E9D"/>
    <w:rsid w:val="00213924"/>
    <w:rsid w:val="00221672"/>
    <w:rsid w:val="00247A15"/>
    <w:rsid w:val="002B6284"/>
    <w:rsid w:val="003272F0"/>
    <w:rsid w:val="00355B06"/>
    <w:rsid w:val="003672D8"/>
    <w:rsid w:val="00380729"/>
    <w:rsid w:val="003A7B64"/>
    <w:rsid w:val="003E195C"/>
    <w:rsid w:val="003E40C0"/>
    <w:rsid w:val="003F5943"/>
    <w:rsid w:val="003F73A2"/>
    <w:rsid w:val="0042386F"/>
    <w:rsid w:val="004C037A"/>
    <w:rsid w:val="004C0F72"/>
    <w:rsid w:val="004E7702"/>
    <w:rsid w:val="00580304"/>
    <w:rsid w:val="00582B3C"/>
    <w:rsid w:val="005F68BD"/>
    <w:rsid w:val="00601E87"/>
    <w:rsid w:val="00654288"/>
    <w:rsid w:val="006926B3"/>
    <w:rsid w:val="006A56F9"/>
    <w:rsid w:val="00736822"/>
    <w:rsid w:val="00785236"/>
    <w:rsid w:val="007D208C"/>
    <w:rsid w:val="0081061D"/>
    <w:rsid w:val="00816CF1"/>
    <w:rsid w:val="008850C9"/>
    <w:rsid w:val="0089198D"/>
    <w:rsid w:val="00952398"/>
    <w:rsid w:val="009536B1"/>
    <w:rsid w:val="00963848"/>
    <w:rsid w:val="009737E6"/>
    <w:rsid w:val="009C1D22"/>
    <w:rsid w:val="00A540A7"/>
    <w:rsid w:val="00A632D7"/>
    <w:rsid w:val="00A64A2F"/>
    <w:rsid w:val="00A838BF"/>
    <w:rsid w:val="00AC0D20"/>
    <w:rsid w:val="00AC4B68"/>
    <w:rsid w:val="00AC7EC1"/>
    <w:rsid w:val="00B7007A"/>
    <w:rsid w:val="00BB5349"/>
    <w:rsid w:val="00BB550E"/>
    <w:rsid w:val="00BD2303"/>
    <w:rsid w:val="00C04FD9"/>
    <w:rsid w:val="00CE093E"/>
    <w:rsid w:val="00CF3CF8"/>
    <w:rsid w:val="00D24B6A"/>
    <w:rsid w:val="00D761B4"/>
    <w:rsid w:val="00D90966"/>
    <w:rsid w:val="00DC625D"/>
    <w:rsid w:val="00DD5F16"/>
    <w:rsid w:val="00E50CC7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rPr>
      <w:rFonts w:cs="Calibri"/>
      <w:lang w:eastAsia="en-US"/>
    </w:rPr>
  </w:style>
  <w:style w:type="character" w:styleId="a4">
    <w:name w:val="Hyperlink"/>
    <w:basedOn w:val="a0"/>
    <w:uiPriority w:val="99"/>
    <w:rsid w:val="00AC0D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L_Pahomova</dc:creator>
  <cp:keywords/>
  <dc:description/>
  <cp:lastModifiedBy>Комп</cp:lastModifiedBy>
  <cp:revision>14</cp:revision>
  <cp:lastPrinted>2017-03-14T13:26:00Z</cp:lastPrinted>
  <dcterms:created xsi:type="dcterms:W3CDTF">2017-03-11T09:27:00Z</dcterms:created>
  <dcterms:modified xsi:type="dcterms:W3CDTF">2017-03-28T12:07:00Z</dcterms:modified>
</cp:coreProperties>
</file>